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33F" w:rsidRPr="0056433F" w:rsidRDefault="0056433F" w:rsidP="0056433F">
      <w:pPr>
        <w:shd w:val="clear" w:color="auto" w:fill="FFFFFF"/>
        <w:spacing w:after="0" w:line="240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</w:rPr>
      </w:pPr>
      <w:r w:rsidRPr="0056433F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</w:rPr>
        <w:t>Department of Accountancy</w:t>
      </w:r>
    </w:p>
    <w:p w:rsidR="0056433F" w:rsidRPr="0056433F" w:rsidRDefault="0056433F" w:rsidP="0056433F">
      <w:pPr>
        <w:shd w:val="clear" w:color="auto" w:fill="FFFFFF"/>
        <w:spacing w:after="0" w:line="240" w:lineRule="atLeast"/>
        <w:jc w:val="center"/>
        <w:textAlignment w:val="baseline"/>
        <w:outlineLvl w:val="1"/>
        <w:rPr>
          <w:rFonts w:ascii="Arial" w:eastAsia="Times New Roman" w:hAnsi="Arial" w:cs="Arial"/>
          <w:sz w:val="28"/>
          <w:szCs w:val="28"/>
        </w:rPr>
      </w:pPr>
      <w:r w:rsidRPr="0056433F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</w:rPr>
        <w:t>Activities of Accountancy Association 2019-20</w:t>
      </w:r>
    </w:p>
    <w:p w:rsidR="0070600A" w:rsidRDefault="0070600A" w:rsidP="00D40D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56433F" w:rsidRPr="0070600A" w:rsidRDefault="0056433F" w:rsidP="00D40D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60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Training Programs:</w:t>
      </w:r>
    </w:p>
    <w:p w:rsidR="0056433F" w:rsidRPr="0070600A" w:rsidRDefault="0056433F" w:rsidP="00D40DD7">
      <w:pPr>
        <w:numPr>
          <w:ilvl w:val="0"/>
          <w:numId w:val="1"/>
        </w:numPr>
        <w:spacing w:after="0" w:line="39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60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 30 </w:t>
      </w:r>
      <w:proofErr w:type="gramStart"/>
      <w:r w:rsidRPr="0070600A">
        <w:rPr>
          <w:rFonts w:ascii="Times New Roman" w:eastAsia="Times New Roman" w:hAnsi="Times New Roman" w:cs="Times New Roman"/>
          <w:color w:val="000000"/>
          <w:sz w:val="28"/>
          <w:szCs w:val="28"/>
        </w:rPr>
        <w:t>hours</w:t>
      </w:r>
      <w:proofErr w:type="gramEnd"/>
      <w:r w:rsidRPr="007060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training program </w:t>
      </w:r>
      <w:r w:rsidR="003F1A88" w:rsidRPr="007060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certificate </w:t>
      </w:r>
      <w:r w:rsidRPr="0070600A">
        <w:rPr>
          <w:rFonts w:ascii="Times New Roman" w:eastAsia="Times New Roman" w:hAnsi="Times New Roman" w:cs="Times New Roman"/>
          <w:color w:val="000000"/>
          <w:sz w:val="28"/>
          <w:szCs w:val="28"/>
        </w:rPr>
        <w:t>course on Goods &amp; Service Tax was organized</w:t>
      </w:r>
      <w:r w:rsidR="00D40DD7" w:rsidRPr="007060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from</w:t>
      </w:r>
      <w:r w:rsidRPr="007060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</w:t>
      </w:r>
      <w:r w:rsidRPr="0070600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th</w:t>
      </w:r>
      <w:r w:rsidRPr="007060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August 2019 </w:t>
      </w:r>
      <w:r w:rsidR="00D40DD7" w:rsidRPr="0070600A">
        <w:rPr>
          <w:rFonts w:ascii="Times New Roman" w:eastAsia="Times New Roman" w:hAnsi="Times New Roman" w:cs="Times New Roman"/>
          <w:color w:val="000000"/>
          <w:sz w:val="28"/>
          <w:szCs w:val="28"/>
        </w:rPr>
        <w:t>to</w:t>
      </w:r>
      <w:r w:rsidRPr="007060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22</w:t>
      </w:r>
      <w:r w:rsidRPr="0070600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nd</w:t>
      </w:r>
      <w:r w:rsidRPr="007060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January, 2020. The course trained students on registration and return filing of GST. 29 students undertook the training. The students were given certificates at the end of the </w:t>
      </w:r>
      <w:proofErr w:type="spellStart"/>
      <w:r w:rsidRPr="0070600A">
        <w:rPr>
          <w:rFonts w:ascii="Times New Roman" w:eastAsia="Times New Roman" w:hAnsi="Times New Roman" w:cs="Times New Roman"/>
          <w:color w:val="000000"/>
          <w:sz w:val="28"/>
          <w:szCs w:val="28"/>
        </w:rPr>
        <w:t>programme</w:t>
      </w:r>
      <w:proofErr w:type="spellEnd"/>
      <w:r w:rsidRPr="0070600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F1A88" w:rsidRPr="007060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The Training was conducted by </w:t>
      </w:r>
      <w:proofErr w:type="spellStart"/>
      <w:r w:rsidR="003F1A88" w:rsidRPr="0070600A">
        <w:rPr>
          <w:rFonts w:ascii="Times New Roman" w:eastAsia="Times New Roman" w:hAnsi="Times New Roman" w:cs="Times New Roman"/>
          <w:color w:val="000000"/>
          <w:sz w:val="28"/>
          <w:szCs w:val="28"/>
        </w:rPr>
        <w:t>Edutech</w:t>
      </w:r>
      <w:proofErr w:type="spellEnd"/>
      <w:r w:rsidR="003F1A88" w:rsidRPr="007060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Centre by faculties CA </w:t>
      </w:r>
      <w:proofErr w:type="spellStart"/>
      <w:r w:rsidR="003F1A88" w:rsidRPr="0070600A">
        <w:rPr>
          <w:rFonts w:ascii="Times New Roman" w:eastAsia="Times New Roman" w:hAnsi="Times New Roman" w:cs="Times New Roman"/>
          <w:color w:val="000000"/>
          <w:sz w:val="28"/>
          <w:szCs w:val="28"/>
        </w:rPr>
        <w:t>Rupal</w:t>
      </w:r>
      <w:proofErr w:type="spellEnd"/>
      <w:r w:rsidR="003F1A88" w:rsidRPr="007060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F1A88" w:rsidRPr="0070600A">
        <w:rPr>
          <w:rFonts w:ascii="Times New Roman" w:eastAsia="Times New Roman" w:hAnsi="Times New Roman" w:cs="Times New Roman"/>
          <w:color w:val="000000"/>
          <w:sz w:val="28"/>
          <w:szCs w:val="28"/>
        </w:rPr>
        <w:t>Haria</w:t>
      </w:r>
      <w:proofErr w:type="spellEnd"/>
      <w:r w:rsidR="003F1A88" w:rsidRPr="007060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&amp; CA </w:t>
      </w:r>
      <w:proofErr w:type="spellStart"/>
      <w:r w:rsidR="003F1A88" w:rsidRPr="0070600A">
        <w:rPr>
          <w:rFonts w:ascii="Times New Roman" w:eastAsia="Times New Roman" w:hAnsi="Times New Roman" w:cs="Times New Roman"/>
          <w:color w:val="000000"/>
          <w:sz w:val="28"/>
          <w:szCs w:val="28"/>
        </w:rPr>
        <w:t>Dipti</w:t>
      </w:r>
      <w:proofErr w:type="spellEnd"/>
      <w:r w:rsidR="003F1A88" w:rsidRPr="007060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F1A88" w:rsidRPr="0070600A">
        <w:rPr>
          <w:rFonts w:ascii="Times New Roman" w:eastAsia="Times New Roman" w:hAnsi="Times New Roman" w:cs="Times New Roman"/>
          <w:color w:val="000000"/>
          <w:sz w:val="28"/>
          <w:szCs w:val="28"/>
        </w:rPr>
        <w:t>Mody</w:t>
      </w:r>
      <w:proofErr w:type="spellEnd"/>
      <w:r w:rsidR="003F1A88" w:rsidRPr="0070600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0600A" w:rsidRDefault="0070600A" w:rsidP="0070600A">
      <w:p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0600A" w:rsidRPr="00D40DD7" w:rsidRDefault="0070600A" w:rsidP="0070600A">
      <w:p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IN" w:eastAsia="en-IN"/>
        </w:rPr>
        <w:drawing>
          <wp:inline distT="0" distB="0" distL="0" distR="0">
            <wp:extent cx="6210300" cy="3752850"/>
            <wp:effectExtent l="0" t="0" r="0" b="0"/>
            <wp:docPr id="2" name="Picture 2" descr="C:\Users\Kevin\Desktop\ForWebsite\G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evin\Desktop\ForWebsite\GS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2237" cy="3754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00A" w:rsidRDefault="0070600A" w:rsidP="0070600A">
      <w:p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0600A" w:rsidRDefault="0070600A" w:rsidP="0070600A">
      <w:p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0600A" w:rsidRDefault="0070600A" w:rsidP="0070600A">
      <w:p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0600A" w:rsidRDefault="0070600A" w:rsidP="0070600A">
      <w:p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0600A" w:rsidRDefault="0070600A" w:rsidP="0070600A">
      <w:p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0600A" w:rsidRDefault="0070600A" w:rsidP="0070600A">
      <w:p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0600A" w:rsidRDefault="0070600A" w:rsidP="0070600A">
      <w:p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0600A" w:rsidRDefault="0070600A" w:rsidP="0070600A">
      <w:p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0DD7" w:rsidRPr="0070600A" w:rsidRDefault="00D40DD7" w:rsidP="00D40DD7">
      <w:pPr>
        <w:numPr>
          <w:ilvl w:val="0"/>
          <w:numId w:val="1"/>
        </w:numPr>
        <w:spacing w:after="0" w:line="39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60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25 students visited MET Institute on February 27, 2020, </w:t>
      </w:r>
      <w:r w:rsidR="007C1716" w:rsidRPr="0070600A">
        <w:rPr>
          <w:rFonts w:ascii="Times New Roman" w:eastAsia="Times New Roman" w:hAnsi="Times New Roman" w:cs="Times New Roman"/>
          <w:color w:val="000000"/>
          <w:sz w:val="28"/>
          <w:szCs w:val="28"/>
        </w:rPr>
        <w:t>for a workshop on Mock Management Aptitude test, group discussion and personal interview</w:t>
      </w:r>
      <w:r w:rsidR="003F1A88" w:rsidRPr="007060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by Dr. Vijay Page, Director, MET</w:t>
      </w:r>
      <w:r w:rsidR="00FE2D69" w:rsidRPr="007060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  Prof. </w:t>
      </w:r>
      <w:proofErr w:type="spellStart"/>
      <w:r w:rsidR="00FE2D69" w:rsidRPr="0070600A">
        <w:rPr>
          <w:rFonts w:ascii="Times New Roman" w:eastAsia="Times New Roman" w:hAnsi="Times New Roman" w:cs="Times New Roman"/>
          <w:color w:val="000000"/>
          <w:sz w:val="28"/>
          <w:szCs w:val="28"/>
        </w:rPr>
        <w:t>Arun</w:t>
      </w:r>
      <w:proofErr w:type="spellEnd"/>
      <w:r w:rsidR="00FE2D69" w:rsidRPr="007060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E2D69" w:rsidRPr="0070600A">
        <w:rPr>
          <w:rFonts w:ascii="Times New Roman" w:eastAsia="Times New Roman" w:hAnsi="Times New Roman" w:cs="Times New Roman"/>
          <w:color w:val="000000"/>
          <w:sz w:val="28"/>
          <w:szCs w:val="28"/>
        </w:rPr>
        <w:t>Patil</w:t>
      </w:r>
      <w:proofErr w:type="spellEnd"/>
      <w:r w:rsidR="00FE2D69" w:rsidRPr="0070600A">
        <w:rPr>
          <w:rFonts w:ascii="Times New Roman" w:eastAsia="Times New Roman" w:hAnsi="Times New Roman" w:cs="Times New Roman"/>
          <w:color w:val="000000"/>
          <w:sz w:val="28"/>
          <w:szCs w:val="28"/>
        </w:rPr>
        <w:t>, Dean, MET.</w:t>
      </w:r>
      <w:r w:rsidR="007C1716" w:rsidRPr="007060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Through this workshop, students got hands on experience to crack MH-CET for MMS/MBA courses and</w:t>
      </w:r>
      <w:r w:rsidRPr="007060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appear </w:t>
      </w:r>
      <w:r w:rsidR="007C1716" w:rsidRPr="0070600A">
        <w:rPr>
          <w:rFonts w:ascii="Times New Roman" w:eastAsia="Times New Roman" w:hAnsi="Times New Roman" w:cs="Times New Roman"/>
          <w:color w:val="000000"/>
          <w:sz w:val="28"/>
          <w:szCs w:val="28"/>
        </w:rPr>
        <w:t>for</w:t>
      </w:r>
      <w:r w:rsidRPr="007060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group discussions and personal interview.</w:t>
      </w:r>
      <w:r w:rsidR="007C1716" w:rsidRPr="007060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6433F" w:rsidRDefault="0056433F" w:rsidP="00D40D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70600A" w:rsidRDefault="0070600A" w:rsidP="00D40D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bdr w:val="none" w:sz="0" w:space="0" w:color="auto" w:frame="1"/>
          <w:lang w:val="en-IN" w:eastAsia="en-IN"/>
        </w:rPr>
        <w:drawing>
          <wp:inline distT="0" distB="0" distL="0" distR="0">
            <wp:extent cx="5943600" cy="5943600"/>
            <wp:effectExtent l="0" t="0" r="0" b="0"/>
            <wp:docPr id="3" name="Picture 3" descr="C:\Users\Kevin\Desktop\ForWebsite\M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evin\Desktop\ForWebsite\Me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00A" w:rsidRDefault="0070600A" w:rsidP="00D40D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70600A" w:rsidRDefault="0070600A" w:rsidP="00D40D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70600A" w:rsidRPr="00D40DD7" w:rsidRDefault="0070600A" w:rsidP="00D40D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56433F" w:rsidRPr="0070600A" w:rsidRDefault="0056433F" w:rsidP="00D40D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60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lastRenderedPageBreak/>
        <w:t>Guest Lecture:</w:t>
      </w:r>
    </w:p>
    <w:p w:rsidR="0056433F" w:rsidRPr="0070600A" w:rsidRDefault="0056433F" w:rsidP="00D40DD7">
      <w:pPr>
        <w:numPr>
          <w:ilvl w:val="0"/>
          <w:numId w:val="3"/>
        </w:numPr>
        <w:spacing w:after="0" w:line="39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60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 lecture on International Career Opportunities in Finance was conducted for BCOM students by Dr. </w:t>
      </w:r>
      <w:proofErr w:type="spellStart"/>
      <w:r w:rsidRPr="0070600A">
        <w:rPr>
          <w:rFonts w:ascii="Times New Roman" w:eastAsia="Times New Roman" w:hAnsi="Times New Roman" w:cs="Times New Roman"/>
          <w:color w:val="000000"/>
          <w:sz w:val="28"/>
          <w:szCs w:val="28"/>
        </w:rPr>
        <w:t>Nirmala</w:t>
      </w:r>
      <w:proofErr w:type="spellEnd"/>
      <w:r w:rsidRPr="007060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Joshi, Research Guide, MET Institute on </w:t>
      </w:r>
      <w:r w:rsidR="004358E2" w:rsidRPr="0070600A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70600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</w:rPr>
        <w:t>th</w:t>
      </w:r>
      <w:r w:rsidRPr="0070600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4358E2" w:rsidRPr="0070600A">
        <w:rPr>
          <w:rFonts w:ascii="Times New Roman" w:eastAsia="Times New Roman" w:hAnsi="Times New Roman" w:cs="Times New Roman"/>
          <w:color w:val="000000"/>
          <w:sz w:val="28"/>
          <w:szCs w:val="28"/>
        </w:rPr>
        <w:t>February</w:t>
      </w:r>
      <w:r w:rsidRPr="0070600A">
        <w:rPr>
          <w:rFonts w:ascii="Times New Roman" w:eastAsia="Times New Roman" w:hAnsi="Times New Roman" w:cs="Times New Roman"/>
          <w:color w:val="000000"/>
          <w:sz w:val="28"/>
          <w:szCs w:val="28"/>
        </w:rPr>
        <w:t>, 20</w:t>
      </w:r>
      <w:r w:rsidR="004358E2" w:rsidRPr="0070600A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70600A">
        <w:rPr>
          <w:rFonts w:ascii="Times New Roman" w:eastAsia="Times New Roman" w:hAnsi="Times New Roman" w:cs="Times New Roman"/>
          <w:color w:val="000000"/>
          <w:sz w:val="28"/>
          <w:szCs w:val="28"/>
        </w:rPr>
        <w:t>. The session included Career prospects in the field of Accountancy</w:t>
      </w:r>
      <w:r w:rsidR="004358E2" w:rsidRPr="007060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</w:t>
      </w:r>
      <w:r w:rsidR="007C1716" w:rsidRPr="007060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Finance</w:t>
      </w:r>
      <w:r w:rsidRPr="0070600A">
        <w:rPr>
          <w:rFonts w:ascii="Times New Roman" w:eastAsia="Times New Roman" w:hAnsi="Times New Roman" w:cs="Times New Roman"/>
          <w:color w:val="000000"/>
          <w:sz w:val="28"/>
          <w:szCs w:val="28"/>
        </w:rPr>
        <w:t>, courses available, examination schedule, and job opportunities</w:t>
      </w:r>
      <w:r w:rsidR="007C1716" w:rsidRPr="007060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at global level</w:t>
      </w:r>
      <w:r w:rsidRPr="007060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4358E2" w:rsidRPr="0070600A">
        <w:rPr>
          <w:rFonts w:ascii="Times New Roman" w:eastAsia="Times New Roman" w:hAnsi="Times New Roman" w:cs="Times New Roman"/>
          <w:color w:val="000000"/>
          <w:sz w:val="28"/>
          <w:szCs w:val="28"/>
        </w:rPr>
        <w:t>37</w:t>
      </w:r>
      <w:r w:rsidRPr="007060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students attended the session.</w:t>
      </w:r>
    </w:p>
    <w:p w:rsidR="0056433F" w:rsidRPr="0070600A" w:rsidRDefault="0056433F" w:rsidP="00D40D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600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6433F" w:rsidRPr="0070600A" w:rsidRDefault="004358E2" w:rsidP="00D40DD7">
      <w:pPr>
        <w:numPr>
          <w:ilvl w:val="0"/>
          <w:numId w:val="5"/>
        </w:numPr>
        <w:spacing w:after="0" w:line="39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60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 Union Budget presentation was organized on February 3, 2020, to create awareness on budget. </w:t>
      </w:r>
      <w:r w:rsidR="00661C79" w:rsidRPr="0070600A">
        <w:rPr>
          <w:rFonts w:ascii="Times New Roman" w:eastAsia="Times New Roman" w:hAnsi="Times New Roman" w:cs="Times New Roman"/>
          <w:color w:val="000000"/>
          <w:sz w:val="28"/>
          <w:szCs w:val="28"/>
        </w:rPr>
        <w:t>38</w:t>
      </w:r>
      <w:r w:rsidRPr="007060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C614C" w:rsidRPr="0070600A">
        <w:rPr>
          <w:rFonts w:ascii="Times New Roman" w:eastAsia="Times New Roman" w:hAnsi="Times New Roman" w:cs="Times New Roman"/>
          <w:color w:val="000000"/>
          <w:sz w:val="28"/>
          <w:szCs w:val="28"/>
        </w:rPr>
        <w:t>BCom</w:t>
      </w:r>
      <w:proofErr w:type="spellEnd"/>
      <w:r w:rsidR="008C614C" w:rsidRPr="007060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600A">
        <w:rPr>
          <w:rFonts w:ascii="Times New Roman" w:eastAsia="Times New Roman" w:hAnsi="Times New Roman" w:cs="Times New Roman"/>
          <w:color w:val="000000"/>
          <w:sz w:val="28"/>
          <w:szCs w:val="28"/>
        </w:rPr>
        <w:t>students participated</w:t>
      </w:r>
      <w:r w:rsidR="008C614C" w:rsidRPr="007060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 presented their views through charts and newspaper articles.</w:t>
      </w:r>
    </w:p>
    <w:p w:rsidR="0070600A" w:rsidRDefault="0070600A" w:rsidP="0070600A">
      <w:p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0600A" w:rsidRDefault="0070600A" w:rsidP="0070600A">
      <w:p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IN" w:eastAsia="en-IN"/>
        </w:rPr>
        <w:drawing>
          <wp:inline distT="0" distB="0" distL="0" distR="0">
            <wp:extent cx="5940161" cy="3295650"/>
            <wp:effectExtent l="0" t="0" r="3810" b="0"/>
            <wp:docPr id="1" name="Picture 1" descr="C:\Users\Kevin\Desktop\ForWebsite\Budg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vin\Desktop\ForWebsite\Budge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97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00A" w:rsidRDefault="0070600A" w:rsidP="0070600A">
      <w:p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433F" w:rsidRPr="0070600A" w:rsidRDefault="0056433F" w:rsidP="00D40DD7">
      <w:pPr>
        <w:numPr>
          <w:ilvl w:val="0"/>
          <w:numId w:val="5"/>
        </w:numPr>
        <w:spacing w:after="0" w:line="39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600A">
        <w:rPr>
          <w:rFonts w:ascii="Times New Roman" w:eastAsia="Times New Roman" w:hAnsi="Times New Roman" w:cs="Times New Roman"/>
          <w:color w:val="000000"/>
          <w:sz w:val="28"/>
          <w:szCs w:val="28"/>
        </w:rPr>
        <w:t>On 1</w:t>
      </w:r>
      <w:r w:rsidR="00D40DD7" w:rsidRPr="0070600A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70600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</w:rPr>
        <w:t>th</w:t>
      </w:r>
      <w:r w:rsidRPr="0070600A">
        <w:rPr>
          <w:rFonts w:ascii="Times New Roman" w:eastAsia="Times New Roman" w:hAnsi="Times New Roman" w:cs="Times New Roman"/>
          <w:color w:val="000000"/>
          <w:sz w:val="28"/>
          <w:szCs w:val="28"/>
        </w:rPr>
        <w:t> February 20</w:t>
      </w:r>
      <w:r w:rsidR="00D40DD7" w:rsidRPr="0070600A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7060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a session </w:t>
      </w:r>
      <w:r w:rsidR="00D40DD7" w:rsidRPr="007060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on Union Budget 2020 was organized. </w:t>
      </w:r>
      <w:r w:rsidR="00CB5CEB" w:rsidRPr="007060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In this session, </w:t>
      </w:r>
      <w:proofErr w:type="spellStart"/>
      <w:r w:rsidRPr="0070600A">
        <w:rPr>
          <w:rFonts w:ascii="Times New Roman" w:eastAsia="Times New Roman" w:hAnsi="Times New Roman" w:cs="Times New Roman"/>
          <w:color w:val="000000"/>
          <w:sz w:val="28"/>
          <w:szCs w:val="28"/>
        </w:rPr>
        <w:t>BCom</w:t>
      </w:r>
      <w:proofErr w:type="spellEnd"/>
      <w:r w:rsidRPr="007060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students were provided an opportunity to </w:t>
      </w:r>
      <w:r w:rsidR="00D40DD7" w:rsidRPr="007060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reflect, </w:t>
      </w:r>
      <w:proofErr w:type="spellStart"/>
      <w:r w:rsidR="00D40DD7" w:rsidRPr="0070600A">
        <w:rPr>
          <w:rFonts w:ascii="Times New Roman" w:eastAsia="Times New Roman" w:hAnsi="Times New Roman" w:cs="Times New Roman"/>
          <w:color w:val="000000"/>
          <w:sz w:val="28"/>
          <w:szCs w:val="28"/>
        </w:rPr>
        <w:t>analyse</w:t>
      </w:r>
      <w:proofErr w:type="spellEnd"/>
      <w:r w:rsidR="00D40DD7" w:rsidRPr="007060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 </w:t>
      </w:r>
      <w:r w:rsidRPr="007060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express their </w:t>
      </w:r>
      <w:r w:rsidR="008C614C" w:rsidRPr="0070600A">
        <w:rPr>
          <w:rFonts w:ascii="Times New Roman" w:eastAsia="Times New Roman" w:hAnsi="Times New Roman" w:cs="Times New Roman"/>
          <w:color w:val="000000"/>
          <w:sz w:val="28"/>
          <w:szCs w:val="28"/>
        </w:rPr>
        <w:t>critical evaluation</w:t>
      </w:r>
      <w:r w:rsidRPr="007060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on various areas covered under Union Budget</w:t>
      </w:r>
      <w:r w:rsidR="00D40DD7" w:rsidRPr="007060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2020</w:t>
      </w:r>
      <w:r w:rsidR="008C614C" w:rsidRPr="007060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through PPT and discussions involving questions and answers session</w:t>
      </w:r>
      <w:r w:rsidRPr="0070600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0600A" w:rsidRDefault="0070600A" w:rsidP="0070600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70600A" w:rsidRDefault="0070600A" w:rsidP="0070600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70600A" w:rsidRDefault="0070600A" w:rsidP="0070600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70600A" w:rsidRDefault="0070600A" w:rsidP="0070600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70600A" w:rsidRDefault="0070600A" w:rsidP="0070600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70600A" w:rsidRDefault="0070600A" w:rsidP="0070600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70600A" w:rsidRPr="0070600A" w:rsidRDefault="0070600A" w:rsidP="0070600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bookmarkStart w:id="0" w:name="_GoBack"/>
      <w:bookmarkEnd w:id="0"/>
      <w:r w:rsidRPr="007060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Other Activities:</w:t>
      </w:r>
    </w:p>
    <w:p w:rsidR="0070600A" w:rsidRPr="0070600A" w:rsidRDefault="0070600A" w:rsidP="0070600A">
      <w:pPr>
        <w:numPr>
          <w:ilvl w:val="0"/>
          <w:numId w:val="5"/>
        </w:numPr>
        <w:spacing w:after="0" w:line="39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600A">
        <w:rPr>
          <w:rFonts w:ascii="Times New Roman" w:eastAsia="Times New Roman" w:hAnsi="Times New Roman" w:cs="Times New Roman"/>
          <w:color w:val="000000"/>
          <w:sz w:val="28"/>
          <w:szCs w:val="28"/>
        </w:rPr>
        <w:t>On 1</w:t>
      </w:r>
      <w:r w:rsidRPr="0070600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st</w:t>
      </w:r>
      <w:r w:rsidRPr="007060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July 2019, ICAI Foundation Day and GST Day </w:t>
      </w:r>
      <w:proofErr w:type="gramStart"/>
      <w:r w:rsidRPr="0070600A">
        <w:rPr>
          <w:rFonts w:ascii="Times New Roman" w:eastAsia="Times New Roman" w:hAnsi="Times New Roman" w:cs="Times New Roman"/>
          <w:color w:val="000000"/>
          <w:sz w:val="28"/>
          <w:szCs w:val="28"/>
        </w:rPr>
        <w:t>was</w:t>
      </w:r>
      <w:proofErr w:type="gramEnd"/>
      <w:r w:rsidRPr="007060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organized. On this day </w:t>
      </w:r>
      <w:proofErr w:type="spellStart"/>
      <w:r w:rsidRPr="0070600A">
        <w:rPr>
          <w:rFonts w:ascii="Times New Roman" w:eastAsia="Times New Roman" w:hAnsi="Times New Roman" w:cs="Times New Roman"/>
          <w:color w:val="000000"/>
          <w:sz w:val="28"/>
          <w:szCs w:val="28"/>
        </w:rPr>
        <w:t>BCom</w:t>
      </w:r>
      <w:proofErr w:type="spellEnd"/>
      <w:r w:rsidRPr="007060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students were encouraged and motivated to take up professional courses by providing information to them on these courses. 61 </w:t>
      </w:r>
      <w:proofErr w:type="spellStart"/>
      <w:r w:rsidRPr="0070600A">
        <w:rPr>
          <w:rFonts w:ascii="Times New Roman" w:eastAsia="Times New Roman" w:hAnsi="Times New Roman" w:cs="Times New Roman"/>
          <w:color w:val="000000"/>
          <w:sz w:val="28"/>
          <w:szCs w:val="28"/>
        </w:rPr>
        <w:t>BCom</w:t>
      </w:r>
      <w:proofErr w:type="spellEnd"/>
      <w:r w:rsidRPr="007060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students submitted charts and articles on CA course and GST which were displayed in the classrooms and accountancy notice boards. </w:t>
      </w:r>
    </w:p>
    <w:p w:rsidR="0070600A" w:rsidRPr="0070600A" w:rsidRDefault="0070600A" w:rsidP="0070600A">
      <w:pPr>
        <w:numPr>
          <w:ilvl w:val="0"/>
          <w:numId w:val="5"/>
        </w:numPr>
        <w:spacing w:after="0" w:line="390" w:lineRule="atLeast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060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Throughout the year, 51 students contributed Newspaper &amp; Magazine Articles along with their opinion on current issues  relating </w:t>
      </w:r>
      <w:r w:rsidRPr="0070600A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to Accountancy, Finance &amp; Taxation </w:t>
      </w:r>
      <w:r w:rsidRPr="0070600A">
        <w:rPr>
          <w:rFonts w:ascii="Times New Roman" w:eastAsia="Times New Roman" w:hAnsi="Times New Roman" w:cs="Times New Roman"/>
          <w:color w:val="000000"/>
          <w:sz w:val="28"/>
          <w:szCs w:val="28"/>
        </w:rPr>
        <w:t>on a monthly basis</w:t>
      </w:r>
    </w:p>
    <w:p w:rsidR="0070600A" w:rsidRPr="0070600A" w:rsidRDefault="0070600A" w:rsidP="0070600A">
      <w:pPr>
        <w:spacing w:after="0" w:line="39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70600A" w:rsidRPr="007060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0E0B"/>
    <w:multiLevelType w:val="multilevel"/>
    <w:tmpl w:val="F5F2F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C53D11"/>
    <w:multiLevelType w:val="multilevel"/>
    <w:tmpl w:val="05CA5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0322764"/>
    <w:multiLevelType w:val="multilevel"/>
    <w:tmpl w:val="BB960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3F4397F"/>
    <w:multiLevelType w:val="multilevel"/>
    <w:tmpl w:val="EA08B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5D45F42"/>
    <w:multiLevelType w:val="multilevel"/>
    <w:tmpl w:val="5FEEB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33F"/>
    <w:rsid w:val="001A04AC"/>
    <w:rsid w:val="003F1A88"/>
    <w:rsid w:val="004358E2"/>
    <w:rsid w:val="0056433F"/>
    <w:rsid w:val="00574783"/>
    <w:rsid w:val="00661C79"/>
    <w:rsid w:val="006D765D"/>
    <w:rsid w:val="0070600A"/>
    <w:rsid w:val="007C1716"/>
    <w:rsid w:val="008C614C"/>
    <w:rsid w:val="00CB5CEB"/>
    <w:rsid w:val="00D40DD7"/>
    <w:rsid w:val="00F42E57"/>
    <w:rsid w:val="00FE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433F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4358E2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4358E2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4358E2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39"/>
    <w:rsid w:val="00CB5CEB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6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0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433F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4358E2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4358E2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4358E2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39"/>
    <w:rsid w:val="00CB5CEB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6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0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6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 two</dc:creator>
  <cp:lastModifiedBy>Kevin</cp:lastModifiedBy>
  <cp:revision>12</cp:revision>
  <cp:lastPrinted>2020-11-09T01:58:00Z</cp:lastPrinted>
  <dcterms:created xsi:type="dcterms:W3CDTF">2020-03-03T03:23:00Z</dcterms:created>
  <dcterms:modified xsi:type="dcterms:W3CDTF">2020-11-09T01:58:00Z</dcterms:modified>
</cp:coreProperties>
</file>