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Syllabus and Paper Pattern of S.Y.B.Com: Business Economics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PAPER-III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w.e.f. Academic Year 2014-15</w:t>
      </w:r>
    </w:p>
    <w:p w:rsidR="00000000" w:rsidRDefault="00801FFE">
      <w:pPr>
        <w:pStyle w:val="DefaultParagraphFont"/>
        <w:widowControl w:val="0"/>
        <w:autoSpaceDE w:val="0"/>
        <w:autoSpaceDN w:val="0"/>
        <w:adjustRightInd w:val="0"/>
        <w:spacing w:after="0" w:line="191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157480</wp:posOffset>
                </wp:positionV>
                <wp:extent cx="671766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7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541A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4pt" to="529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9GhHAIAAEEEAAAOAAAAZHJzL2Uyb0RvYy54bWysU8GO2jAQvVfqP1i+QxIKWY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495935</wp:posOffset>
                </wp:positionV>
                <wp:extent cx="671766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7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A353F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9.05pt" to="529.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T8HAIAAEE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154940</wp:posOffset>
                </wp:positionV>
                <wp:extent cx="0" cy="565150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15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045DA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2.2pt" to=".5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0oHA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" o:allowincell="f" strokeweight=".16931mm"/>
            </w:pict>
          </mc:Fallback>
        </mc:AlternateContent>
      </w:r>
      <w:r w:rsidR="00CD1B8F">
        <w:rPr>
          <w:rFonts w:ascii="Times New Roman" w:hAnsi="Times New Roman" w:cs="Times New Roman"/>
          <w:b/>
          <w:bCs/>
          <w:sz w:val="12"/>
          <w:szCs w:val="12"/>
        </w:rPr>
        <w:t xml:space="preserve">S.Y.B.Com.: Business Economics </w:t>
      </w:r>
      <w:r w:rsidR="00CD1B8F">
        <w:rPr>
          <w:rFonts w:ascii="Cambria Math" w:hAnsi="Cambria Math" w:cs="Cambria Math"/>
          <w:sz w:val="12"/>
          <w:szCs w:val="12"/>
        </w:rPr>
        <w:t>‐</w:t>
      </w:r>
      <w:r w:rsidR="00CD1B8F">
        <w:rPr>
          <w:rFonts w:ascii="Times New Roman" w:hAnsi="Times New Roman" w:cs="Times New Roman"/>
          <w:b/>
          <w:bCs/>
          <w:sz w:val="12"/>
          <w:szCs w:val="12"/>
        </w:rPr>
        <w:t xml:space="preserve"> Paper III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191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SEMESTER</w:t>
      </w:r>
      <w:r>
        <w:rPr>
          <w:rFonts w:ascii="Cambria Math" w:hAnsi="Cambria Math" w:cs="Cambria Math"/>
          <w:sz w:val="12"/>
          <w:szCs w:val="12"/>
        </w:rPr>
        <w:t>‐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 III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5040"/>
        <w:gridCol w:w="1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 xml:space="preserve">Module I </w:t>
            </w:r>
            <w:r>
              <w:rPr>
                <w:rFonts w:ascii="Cambria Math" w:hAnsi="Cambria Math" w:cs="Cambria Math"/>
                <w:sz w:val="6"/>
                <w:szCs w:val="6"/>
              </w:rPr>
              <w:t>‐</w:t>
            </w: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 xml:space="preserve">  Introduction to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Circular Flow of Income: Closed (Two and Three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(10 Lectures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Macro Economics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  Models)  and  Open  Economy  Models-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Trade Cycles: Features and Phases- Concept of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Aggregate Demand – Keynes’ Theory of Income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   –   Theory   of   Multiplier   –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Acceleration Principle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 Multiplier.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 xml:space="preserve">Module II </w:t>
            </w:r>
            <w:r>
              <w:rPr>
                <w:rFonts w:ascii="Cambria Math" w:hAnsi="Cambria Math" w:cs="Cambria Math"/>
                <w:sz w:val="6"/>
                <w:szCs w:val="6"/>
              </w:rPr>
              <w:t>‐</w:t>
            </w: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>Theory of Supply and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 of  Money:  Concept,  Constituents  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1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(10 Lectures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Demand for Money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Determinants  of  Money  Supply  -  Velocity  of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Circulation  of  Money  –  Meaning  and  Factors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Determining   Demand   for   Money:   Keynes’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 of  Demand  for  Money  –  Liquidity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Preference Theory of Rate of Interest.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 xml:space="preserve">Module III </w:t>
            </w:r>
            <w:r>
              <w:rPr>
                <w:rFonts w:ascii="Cambria Math" w:hAnsi="Cambria Math" w:cs="Cambria Math"/>
                <w:sz w:val="6"/>
                <w:szCs w:val="6"/>
              </w:rPr>
              <w:t>‐</w:t>
            </w: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 xml:space="preserve"> Inflation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Inflation:  Concept  and  Rate  of  inflation  –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1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(10 Lectures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 Pull and Cost Push Inflation – Phillips’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Curve – Causes, Effects and Measures to Control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Inflation.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 xml:space="preserve">Module IV </w:t>
            </w:r>
            <w:r>
              <w:rPr>
                <w:rFonts w:ascii="Cambria Math" w:hAnsi="Cambria Math" w:cs="Cambria Math"/>
                <w:sz w:val="6"/>
                <w:szCs w:val="6"/>
              </w:rPr>
              <w:t>‐</w:t>
            </w: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>Banking and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 Banking:  Assets  and  Liabilities  of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1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(15 Lectures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Integration of Product and Money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Banks – Trade-off between Liquidity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Market Equilibrium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Profitability – Money Multiplier – Objectives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Instruments of Monetary Policy and Fiscal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– IS-LM Model: Framework, Impact of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Monetary and Fiscal Policy Changes.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801FFE">
      <w:pPr>
        <w:pStyle w:val="DefaultParagraphFont"/>
        <w:widowControl w:val="0"/>
        <w:autoSpaceDE w:val="0"/>
        <w:autoSpaceDN w:val="0"/>
        <w:adjustRightInd w:val="0"/>
        <w:spacing w:after="0" w:line="183" w:lineRule="auto"/>
        <w:ind w:left="27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331470</wp:posOffset>
                </wp:positionV>
                <wp:extent cx="671766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7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FCBA8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6.1pt" to="529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GWHA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328295</wp:posOffset>
                </wp:positionV>
                <wp:extent cx="0" cy="17659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94EAF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5.85pt" to=".5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mvHQIAAEEEAAAOAAAAZHJzL2Uyb0RvYy54bWysU8uO2jAU3VfqP1jeQxI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" o:allowincell="f" strokeweight=".16931mm"/>
            </w:pict>
          </mc:Fallback>
        </mc:AlternateContent>
      </w:r>
      <w:r w:rsidR="00CD1B8F">
        <w:rPr>
          <w:rFonts w:ascii="Times New Roman" w:hAnsi="Times New Roman" w:cs="Times New Roman"/>
          <w:b/>
          <w:bCs/>
          <w:sz w:val="20"/>
          <w:szCs w:val="20"/>
        </w:rPr>
        <w:t xml:space="preserve">S.Y.B.Com.: Business Economics </w:t>
      </w:r>
      <w:r w:rsidR="00CD1B8F">
        <w:rPr>
          <w:rFonts w:ascii="Cambria Math" w:hAnsi="Cambria Math" w:cs="Cambria Math"/>
          <w:sz w:val="20"/>
          <w:szCs w:val="20"/>
        </w:rPr>
        <w:t>‐</w:t>
      </w:r>
      <w:r w:rsidR="00CD1B8F">
        <w:rPr>
          <w:rFonts w:ascii="Times New Roman" w:hAnsi="Times New Roman" w:cs="Times New Roman"/>
          <w:b/>
          <w:bCs/>
          <w:sz w:val="20"/>
          <w:szCs w:val="20"/>
        </w:rPr>
        <w:t xml:space="preserve"> Paper IV</w:t>
      </w:r>
    </w:p>
    <w:p w:rsidR="00000000" w:rsidRDefault="00801FFE">
      <w:pPr>
        <w:pStyle w:val="DefaultParagraphFont"/>
        <w:widowControl w:val="0"/>
        <w:autoSpaceDE w:val="0"/>
        <w:autoSpaceDN w:val="0"/>
        <w:adjustRightInd w:val="0"/>
        <w:spacing w:after="0" w:line="181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163195</wp:posOffset>
                </wp:positionV>
                <wp:extent cx="671766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7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C1CEC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85pt" to="529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" o:allowincell="f" strokeweight=".16931mm"/>
            </w:pict>
          </mc:Fallback>
        </mc:AlternateContent>
      </w:r>
      <w:r w:rsidR="00CD1B8F">
        <w:rPr>
          <w:rFonts w:ascii="Times New Roman" w:hAnsi="Times New Roman" w:cs="Times New Roman"/>
          <w:b/>
          <w:bCs/>
          <w:sz w:val="14"/>
          <w:szCs w:val="14"/>
        </w:rPr>
        <w:t>SEMESTER</w:t>
      </w:r>
      <w:r w:rsidR="00CD1B8F">
        <w:rPr>
          <w:rFonts w:ascii="Cambria Math" w:hAnsi="Cambria Math" w:cs="Cambria Math"/>
          <w:sz w:val="14"/>
          <w:szCs w:val="14"/>
        </w:rPr>
        <w:t>‐</w:t>
      </w:r>
      <w:r w:rsidR="00CD1B8F">
        <w:rPr>
          <w:rFonts w:ascii="Times New Roman" w:hAnsi="Times New Roman" w:cs="Times New Roman"/>
          <w:b/>
          <w:bCs/>
          <w:sz w:val="14"/>
          <w:szCs w:val="14"/>
        </w:rPr>
        <w:t xml:space="preserve"> IV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5040"/>
        <w:gridCol w:w="1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 xml:space="preserve">Module I </w:t>
            </w:r>
            <w:r>
              <w:rPr>
                <w:rFonts w:ascii="Cambria Math" w:hAnsi="Cambria Math" w:cs="Cambria Math"/>
                <w:sz w:val="6"/>
                <w:szCs w:val="6"/>
              </w:rPr>
              <w:t>‐</w:t>
            </w: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>Basic Issues in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Economic Policy 1991: Rationale and Key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(15 Lectures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 Development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Changes – Trends in National Income 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 Capita  Income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Sectoral  Composition  of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 Income  and  Occupational  Structure  –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Inclusive   Growth   –   Progress   of   Human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CD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39" w:right="0" w:bottom="1440" w:left="1320" w:header="720" w:footer="720" w:gutter="0"/>
          <w:cols w:space="720" w:equalWidth="0">
            <w:col w:w="10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520"/>
        <w:gridCol w:w="560"/>
        <w:gridCol w:w="1680"/>
        <w:gridCol w:w="860"/>
        <w:gridCol w:w="420"/>
        <w:gridCol w:w="1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2"/>
            <w:bookmarkEnd w:id="2"/>
          </w:p>
        </w:tc>
        <w:tc>
          <w:tcPr>
            <w:tcW w:w="50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 Index  in  India  (  post  1991  )  –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Health,   Gender   Related   Development   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Indicators – Government Policy w.r.t.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 and  Health  –  Recent  Trends  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– Problems of Unemployment.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 xml:space="preserve">Module II </w:t>
            </w:r>
            <w:r>
              <w:rPr>
                <w:rFonts w:ascii="Cambria Math" w:hAnsi="Cambria Math" w:cs="Cambria Math"/>
                <w:sz w:val="6"/>
                <w:szCs w:val="6"/>
              </w:rPr>
              <w:t>‐</w:t>
            </w: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 xml:space="preserve"> Agricultural Sector in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TrendsinAgricultural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Productionand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(10 Lectures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Productivity – New Agricultural Policy 2000 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 Policy  Measures  –  Public  Distribution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and  Food  Security  –  WTO  and  Indian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 xml:space="preserve">Module III </w:t>
            </w:r>
            <w:r>
              <w:rPr>
                <w:rFonts w:ascii="Cambria Math" w:hAnsi="Cambria Math" w:cs="Cambria Math"/>
                <w:sz w:val="6"/>
                <w:szCs w:val="6"/>
              </w:rPr>
              <w:t>‐</w:t>
            </w: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 xml:space="preserve"> Industry and Service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Development Since 1991: Growth 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1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(10 Lectures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Sectors in India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Diversification – MRTP and Competition Act –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 Policy  Package  for  SSI’s  2000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 Recent  Policy  Measures  –  Service  sector: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 and Performance since 1991.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 xml:space="preserve">Module IV </w:t>
            </w:r>
            <w:r>
              <w:rPr>
                <w:rFonts w:ascii="Cambria Math" w:hAnsi="Cambria Math" w:cs="Cambria Math"/>
                <w:sz w:val="6"/>
                <w:szCs w:val="6"/>
              </w:rPr>
              <w:t>‐</w:t>
            </w:r>
            <w: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>Banking and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Banking  Sector  Reforms  since  1991:  Rationale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1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(10 Lectures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Monetary Policy Since 1991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Measures – Structure of Banking in India –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 and  Promotional  Functions  of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 – RBI’s Recent Measures of Money Supply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Inflation: Trends and Causes – Recent Changes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Monetary Policy in India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References: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B8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Datt R. &amp; K.P.M. Sundaram, Indian Economy, S.Chand&amp; Co. Dornbusch R. &amp; S. Fischer, Economics, Tata McGraw Hill. Dornbusch R. &amp; S. Fischer, Macroeconomics, Tata McGraw Hill. Economic &amp; Political Weekly: Various Issues.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Mishra S.K. &amp; V.K. Puri, Macroeconomi</w:t>
      </w:r>
      <w:r>
        <w:rPr>
          <w:rFonts w:ascii="Times New Roman" w:hAnsi="Times New Roman" w:cs="Times New Roman"/>
          <w:sz w:val="24"/>
          <w:szCs w:val="24"/>
        </w:rPr>
        <w:t>cs, Himalaya Publishing House.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Nagesh Kumar &amp; K.J. Joseph (ed.) International Competitiveness &amp; Knowledge – based Industries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India, Oxford University Press, 2007.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Prasad C.S., Mathur V. &amp;Chaterjee A, 60 Years of Indian Economy 1947-2007 Vol. I &amp;II., New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Century Publications, New Delhi,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Bank, Building Knowledge Economies: Advanced Strategies for Development, 2007 World Development Report: Various Issues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ER PATTERN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S.Y.B.COM.: Business Economics - Paper III and IV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Internal and External Examination for Semesters III and IV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20" w:right="0" w:bottom="1440" w:left="1320" w:header="720" w:footer="720" w:gutter="0"/>
          <w:cols w:space="720" w:equalWidth="0">
            <w:col w:w="10580"/>
          </w:cols>
          <w:noEndnote/>
        </w:sect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Internal Examination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Internal Examination will be of 25 marks and is split into –</w:t>
      </w:r>
    </w:p>
    <w:p w:rsidR="00000000" w:rsidRDefault="00CD1B8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Paper of 20 marks consisting of questions of objective types. </w:t>
      </w:r>
    </w:p>
    <w:p w:rsidR="00000000" w:rsidRDefault="00CD1B8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9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marks for responsible behavior and active class participation 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External Examination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Paper Pattern for Semester End Examination.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 in all. All the questions are </w:t>
      </w:r>
      <w:r>
        <w:rPr>
          <w:rFonts w:ascii="Times New Roman" w:hAnsi="Times New Roman" w:cs="Times New Roman"/>
          <w:b/>
          <w:bCs/>
          <w:sz w:val="24"/>
          <w:szCs w:val="24"/>
        </w:rPr>
        <w:t>COMPULSORY</w:t>
      </w:r>
      <w:r>
        <w:rPr>
          <w:rFonts w:ascii="Times New Roman" w:hAnsi="Times New Roman" w:cs="Times New Roman"/>
          <w:sz w:val="24"/>
          <w:szCs w:val="24"/>
        </w:rPr>
        <w:t xml:space="preserve"> and will have internal choice. (Total 75 marks)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</w:t>
      </w:r>
      <w:r>
        <w:rPr>
          <w:rFonts w:ascii="Times New Roman" w:hAnsi="Times New Roman" w:cs="Times New Roman"/>
          <w:b/>
          <w:bCs/>
          <w:sz w:val="24"/>
          <w:szCs w:val="24"/>
        </w:rPr>
        <w:t>Module I</w:t>
      </w:r>
      <w:r>
        <w:rPr>
          <w:rFonts w:ascii="Times New Roman" w:hAnsi="Times New Roman" w:cs="Times New Roman"/>
          <w:sz w:val="24"/>
          <w:szCs w:val="24"/>
        </w:rPr>
        <w:t xml:space="preserve"> (Total marks 15)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questions: A BC.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any Two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</w:t>
      </w:r>
      <w:r>
        <w:rPr>
          <w:rFonts w:ascii="Times New Roman" w:hAnsi="Times New Roman" w:cs="Times New Roman"/>
          <w:b/>
          <w:bCs/>
          <w:sz w:val="24"/>
          <w:szCs w:val="24"/>
        </w:rPr>
        <w:t>Module II</w:t>
      </w:r>
      <w:r>
        <w:rPr>
          <w:rFonts w:ascii="Times New Roman" w:hAnsi="Times New Roman" w:cs="Times New Roman"/>
          <w:sz w:val="24"/>
          <w:szCs w:val="24"/>
        </w:rPr>
        <w:t xml:space="preserve"> (Total marks 15)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questions: A BC.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any Two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</w:t>
      </w:r>
      <w:r>
        <w:rPr>
          <w:rFonts w:ascii="Times New Roman" w:hAnsi="Times New Roman" w:cs="Times New Roman"/>
          <w:b/>
          <w:bCs/>
          <w:sz w:val="24"/>
          <w:szCs w:val="24"/>
        </w:rPr>
        <w:t>Module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(Total marks 15)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questions: A BC.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any Two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</w:t>
      </w:r>
      <w:r>
        <w:rPr>
          <w:rFonts w:ascii="Times New Roman" w:hAnsi="Times New Roman" w:cs="Times New Roman"/>
          <w:b/>
          <w:bCs/>
          <w:sz w:val="24"/>
          <w:szCs w:val="24"/>
        </w:rPr>
        <w:t>Module IV</w:t>
      </w:r>
      <w:r>
        <w:rPr>
          <w:rFonts w:ascii="Times New Roman" w:hAnsi="Times New Roman" w:cs="Times New Roman"/>
          <w:sz w:val="24"/>
          <w:szCs w:val="24"/>
        </w:rPr>
        <w:t xml:space="preserve"> (Total marks 15)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questions: A BC.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any Two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</w:t>
      </w:r>
      <w:r>
        <w:rPr>
          <w:rFonts w:ascii="Times New Roman" w:hAnsi="Times New Roman" w:cs="Times New Roman"/>
          <w:b/>
          <w:bCs/>
          <w:sz w:val="24"/>
          <w:szCs w:val="24"/>
        </w:rPr>
        <w:t>Modules I to IV</w:t>
      </w:r>
      <w:r>
        <w:rPr>
          <w:rFonts w:ascii="Times New Roman" w:hAnsi="Times New Roman" w:cs="Times New Roman"/>
          <w:sz w:val="24"/>
          <w:szCs w:val="24"/>
        </w:rPr>
        <w:t xml:space="preserve"> (Total marks 15)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B8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2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True or False with reasons. Attempt any Four</w:t>
      </w:r>
      <w:r>
        <w:rPr>
          <w:rFonts w:ascii="Times New Roman" w:hAnsi="Times New Roman" w:cs="Times New Roman"/>
          <w:sz w:val="24"/>
          <w:szCs w:val="24"/>
        </w:rPr>
        <w:t xml:space="preserve"> out of Eight: Two from each module. (2 marks each)</w:t>
      </w:r>
    </w:p>
    <w:p w:rsidR="00000000" w:rsidRDefault="00CD1B8F">
      <w:pPr>
        <w:pStyle w:val="DefaultParagraphFont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CD1B8F" w:rsidRDefault="00CD1B8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Choose the correct option. Attempt any Seven out of Twelve: Three from each module. (1 mark each)</w:t>
      </w:r>
    </w:p>
    <w:sectPr w:rsidR="00CD1B8F">
      <w:pgSz w:w="11900" w:h="16838"/>
      <w:pgMar w:top="1440" w:right="1440" w:bottom="1440" w:left="144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E"/>
    <w:rsid w:val="00801FFE"/>
    <w:rsid w:val="00C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5D489C-9381-4958-B34D-3BA0C4B8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2016-01-15T02:47:00Z</dcterms:created>
  <dcterms:modified xsi:type="dcterms:W3CDTF">2016-01-15T02:47:00Z</dcterms:modified>
</cp:coreProperties>
</file>