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BF3B6" w14:textId="77777777" w:rsidR="00F71C92" w:rsidRDefault="00F71C92" w:rsidP="00F71C92">
      <w:pPr>
        <w:pStyle w:val="NormalWeb"/>
      </w:pPr>
      <w:r>
        <w:rPr>
          <w:rFonts w:ascii="Arial" w:hAnsi="Arial"/>
          <w:b/>
          <w:bCs/>
          <w:sz w:val="24"/>
          <w:szCs w:val="24"/>
        </w:rPr>
        <w:t>F.Y.B.A. (History)</w:t>
      </w:r>
      <w:r>
        <w:rPr>
          <w:rFonts w:ascii="Arial" w:hAnsi="Arial"/>
          <w:b/>
          <w:bCs/>
          <w:sz w:val="24"/>
          <w:szCs w:val="24"/>
        </w:rPr>
        <w:br/>
        <w:t xml:space="preserve">History of Modern India (1857-1947) Semester - I </w:t>
      </w:r>
    </w:p>
    <w:p w14:paraId="2AA1835B" w14:textId="77777777" w:rsidR="00F71C92" w:rsidRDefault="00F71C92" w:rsidP="00F71C92">
      <w:pPr>
        <w:pStyle w:val="NormalWeb"/>
      </w:pPr>
      <w:r>
        <w:rPr>
          <w:rFonts w:ascii="Arial" w:hAnsi="Arial"/>
          <w:sz w:val="24"/>
          <w:szCs w:val="24"/>
        </w:rPr>
        <w:t>Objectives:-</w:t>
      </w:r>
      <w:r>
        <w:rPr>
          <w:rFonts w:ascii="Arial" w:hAnsi="Arial"/>
          <w:sz w:val="24"/>
          <w:szCs w:val="24"/>
        </w:rPr>
        <w:br/>
        <w:t xml:space="preserve">The course is designed to make the student aware about the making of modern India and the struggle for independence. </w:t>
      </w:r>
    </w:p>
    <w:p w14:paraId="113905AA" w14:textId="77777777" w:rsidR="00F71C92" w:rsidRDefault="00F71C92" w:rsidP="00521C8C">
      <w:pPr>
        <w:pStyle w:val="NormalWeb"/>
        <w:ind w:left="-426" w:firstLine="426"/>
      </w:pPr>
      <w:r>
        <w:rPr>
          <w:rFonts w:ascii="Arial" w:hAnsi="Arial"/>
          <w:b/>
          <w:bCs/>
          <w:sz w:val="24"/>
          <w:szCs w:val="24"/>
        </w:rPr>
        <w:t xml:space="preserve">Module I: Growth of Political Awakening </w:t>
      </w:r>
    </w:p>
    <w:p w14:paraId="539B08CC" w14:textId="77777777" w:rsidR="00F71C92" w:rsidRDefault="00F71C92" w:rsidP="00521C8C">
      <w:pPr>
        <w:pStyle w:val="NormalWeb"/>
      </w:pPr>
      <w:r>
        <w:rPr>
          <w:rFonts w:ascii="Arial" w:hAnsi="Arial"/>
          <w:sz w:val="24"/>
          <w:szCs w:val="24"/>
        </w:rPr>
        <w:t xml:space="preserve">(a) Revolt of 1857 – Causes and Consequences (b) Contribution of the Provincial Associations (c) Foundation of Indian National Congress. </w:t>
      </w:r>
    </w:p>
    <w:p w14:paraId="7DAD633B" w14:textId="77777777" w:rsidR="00521C8C" w:rsidRDefault="00F71C92" w:rsidP="00521C8C">
      <w:pPr>
        <w:pStyle w:val="NormalWeb"/>
        <w:spacing w:before="0" w:beforeAutospacing="0"/>
      </w:pPr>
      <w:r>
        <w:rPr>
          <w:rFonts w:ascii="Arial" w:hAnsi="Arial"/>
          <w:b/>
          <w:bCs/>
          <w:sz w:val="24"/>
          <w:szCs w:val="24"/>
        </w:rPr>
        <w:t xml:space="preserve">Module II: Trends in Indian Nationalism </w:t>
      </w:r>
    </w:p>
    <w:p w14:paraId="7FC4C890" w14:textId="77777777" w:rsidR="00F71C92" w:rsidRDefault="00521C8C" w:rsidP="00521C8C">
      <w:pPr>
        <w:pStyle w:val="NormalWeb"/>
        <w:spacing w:before="0" w:beforeAutospacing="0"/>
      </w:pPr>
      <w:r>
        <w:rPr>
          <w:rFonts w:ascii="Arial" w:hAnsi="Arial"/>
          <w:sz w:val="24"/>
          <w:szCs w:val="24"/>
        </w:rPr>
        <w:t xml:space="preserve">(a) Moderates   (b) Extremists   </w:t>
      </w:r>
      <w:r w:rsidR="00F71C92">
        <w:rPr>
          <w:rFonts w:ascii="Arial" w:hAnsi="Arial"/>
          <w:sz w:val="24"/>
          <w:szCs w:val="24"/>
        </w:rPr>
        <w:t xml:space="preserve">(c) Revolutionary Nationalists </w:t>
      </w:r>
    </w:p>
    <w:p w14:paraId="3B4F3F83" w14:textId="77777777" w:rsidR="00F71C92" w:rsidRDefault="00F71C92" w:rsidP="00F71C92">
      <w:pPr>
        <w:pStyle w:val="NormalWeb"/>
      </w:pPr>
      <w:r>
        <w:rPr>
          <w:rFonts w:ascii="Arial" w:hAnsi="Arial"/>
          <w:b/>
          <w:bCs/>
          <w:sz w:val="24"/>
          <w:szCs w:val="24"/>
        </w:rPr>
        <w:t xml:space="preserve">Module III: Gandhian Movements </w:t>
      </w:r>
    </w:p>
    <w:p w14:paraId="6A446086" w14:textId="77777777" w:rsidR="00F71C92" w:rsidRDefault="00F71C92" w:rsidP="00F71C92">
      <w:pPr>
        <w:pStyle w:val="NormalWeb"/>
      </w:pPr>
      <w:r>
        <w:rPr>
          <w:rFonts w:ascii="Arial" w:hAnsi="Arial"/>
          <w:sz w:val="24"/>
          <w:szCs w:val="24"/>
        </w:rPr>
        <w:t xml:space="preserve">(a) Non Co-operation Movement (b) Civil Disobedience Movement (c) Quit India Movement </w:t>
      </w:r>
    </w:p>
    <w:p w14:paraId="5C37F003" w14:textId="77777777" w:rsidR="00F71C92" w:rsidRDefault="00F71C92" w:rsidP="00F71C92">
      <w:pPr>
        <w:pStyle w:val="NormalWeb"/>
      </w:pPr>
      <w:r>
        <w:rPr>
          <w:rFonts w:ascii="Arial" w:hAnsi="Arial"/>
          <w:b/>
          <w:bCs/>
          <w:sz w:val="24"/>
          <w:szCs w:val="24"/>
        </w:rPr>
        <w:t xml:space="preserve">Module IV: Towards Independence and Partition </w:t>
      </w:r>
    </w:p>
    <w:p w14:paraId="68FF7C2D" w14:textId="77777777" w:rsidR="00F71C92" w:rsidRDefault="00F71C92" w:rsidP="00F71C92">
      <w:pPr>
        <w:pStyle w:val="NormalWeb"/>
      </w:pPr>
      <w:r>
        <w:rPr>
          <w:rFonts w:ascii="Arial" w:hAnsi="Arial"/>
          <w:sz w:val="24"/>
          <w:szCs w:val="24"/>
        </w:rPr>
        <w:t>(a) The Indian Act of 1935</w:t>
      </w:r>
      <w:r>
        <w:rPr>
          <w:rFonts w:ascii="Arial" w:hAnsi="Arial"/>
          <w:sz w:val="24"/>
          <w:szCs w:val="24"/>
        </w:rPr>
        <w:br/>
        <w:t xml:space="preserve">(b) Attempts to Resolve the Constitutional Deadlock -The Cripps Mission, The Cabinet Mission and the Mountbatten Plan (c) Indian Independence Act and Partition </w:t>
      </w:r>
    </w:p>
    <w:p w14:paraId="2C4BC96D" w14:textId="77777777" w:rsidR="00F71C92" w:rsidRDefault="00F71C92" w:rsidP="00F71C92">
      <w:pPr>
        <w:pStyle w:val="NormalWeb"/>
      </w:pPr>
      <w:r>
        <w:rPr>
          <w:rFonts w:ascii="Arial" w:hAnsi="Arial"/>
          <w:b/>
          <w:bCs/>
          <w:sz w:val="24"/>
          <w:szCs w:val="24"/>
        </w:rPr>
        <w:t>Semester –II</w:t>
      </w:r>
      <w:r>
        <w:rPr>
          <w:rFonts w:ascii="Arial" w:hAnsi="Arial"/>
          <w:b/>
          <w:bCs/>
          <w:sz w:val="24"/>
          <w:szCs w:val="24"/>
        </w:rPr>
        <w:br/>
        <w:t xml:space="preserve">History of Modern India: Society and Economy. </w:t>
      </w:r>
    </w:p>
    <w:p w14:paraId="727B36D5" w14:textId="77777777" w:rsidR="00F71C92" w:rsidRDefault="00F71C92" w:rsidP="00F71C92">
      <w:pPr>
        <w:pStyle w:val="NormalWeb"/>
      </w:pPr>
      <w:r>
        <w:rPr>
          <w:rFonts w:ascii="Arial" w:hAnsi="Arial"/>
          <w:b/>
          <w:bCs/>
          <w:sz w:val="24"/>
          <w:szCs w:val="24"/>
        </w:rPr>
        <w:t xml:space="preserve">Module I: Socio Religious Reform Movements: Reforms and Revival </w:t>
      </w:r>
    </w:p>
    <w:p w14:paraId="7BF37A38" w14:textId="77777777" w:rsidR="00F71C92" w:rsidRDefault="00F71C92" w:rsidP="00F71C92">
      <w:pPr>
        <w:pStyle w:val="NormalWeb"/>
      </w:pPr>
      <w:r>
        <w:rPr>
          <w:rFonts w:ascii="Arial" w:hAnsi="Arial"/>
          <w:sz w:val="24"/>
          <w:szCs w:val="24"/>
        </w:rPr>
        <w:t>(a) Brahmo Samaj, Arya Samaj and Ramakrishna Mis</w:t>
      </w:r>
      <w:r w:rsidR="00521C8C">
        <w:rPr>
          <w:rFonts w:ascii="Arial" w:hAnsi="Arial"/>
          <w:sz w:val="24"/>
          <w:szCs w:val="24"/>
        </w:rPr>
        <w:t xml:space="preserve">sion </w:t>
      </w:r>
      <w:r>
        <w:rPr>
          <w:rFonts w:ascii="Arial" w:hAnsi="Arial"/>
          <w:sz w:val="24"/>
          <w:szCs w:val="24"/>
        </w:rPr>
        <w:t xml:space="preserve">(b) Satyashodhak Samaj, Aligarh movement and Singh Sabha Movement. (c) Impact of Reform Movements </w:t>
      </w:r>
    </w:p>
    <w:p w14:paraId="46A4A576" w14:textId="77777777" w:rsidR="00F71C92" w:rsidRDefault="00F71C92" w:rsidP="00F71C92">
      <w:pPr>
        <w:pStyle w:val="NormalWeb"/>
      </w:pPr>
      <w:r>
        <w:rPr>
          <w:rFonts w:ascii="Arial" w:hAnsi="Arial"/>
          <w:b/>
          <w:bCs/>
          <w:sz w:val="24"/>
          <w:szCs w:val="24"/>
        </w:rPr>
        <w:t xml:space="preserve">Module II: Education, Press and Transport </w:t>
      </w:r>
    </w:p>
    <w:p w14:paraId="356C8818" w14:textId="77777777" w:rsidR="00F71C92" w:rsidRDefault="00F71C92" w:rsidP="00F71C92">
      <w:pPr>
        <w:pStyle w:val="NormalWeb"/>
      </w:pPr>
      <w:r>
        <w:rPr>
          <w:rFonts w:ascii="Arial" w:hAnsi="Arial"/>
          <w:sz w:val="24"/>
          <w:szCs w:val="24"/>
        </w:rPr>
        <w:t>(a) Introduction of Western Education and its Impact (b) Development of Press</w:t>
      </w:r>
      <w:r>
        <w:rPr>
          <w:rFonts w:ascii="Arial" w:hAnsi="Arial"/>
          <w:sz w:val="24"/>
          <w:szCs w:val="24"/>
        </w:rPr>
        <w:br/>
        <w:t xml:space="preserve">(c) Transport and Communications </w:t>
      </w:r>
    </w:p>
    <w:p w14:paraId="1FADCD99" w14:textId="77777777" w:rsidR="00F71C92" w:rsidRDefault="00F71C92" w:rsidP="00F71C92">
      <w:pPr>
        <w:pStyle w:val="NormalWeb"/>
      </w:pPr>
      <w:r>
        <w:rPr>
          <w:rFonts w:ascii="Arial" w:hAnsi="Arial"/>
          <w:b/>
          <w:bCs/>
          <w:sz w:val="24"/>
          <w:szCs w:val="24"/>
        </w:rPr>
        <w:t xml:space="preserve">Module III: Impact of the British Rule on Indian Economy. </w:t>
      </w:r>
    </w:p>
    <w:p w14:paraId="69B527FE" w14:textId="77777777" w:rsidR="00F71C92" w:rsidRDefault="00F71C92" w:rsidP="00F71C92">
      <w:pPr>
        <w:pStyle w:val="NormalWeb"/>
      </w:pPr>
      <w:r>
        <w:rPr>
          <w:rFonts w:ascii="Arial" w:hAnsi="Arial"/>
          <w:sz w:val="24"/>
          <w:szCs w:val="24"/>
        </w:rPr>
        <w:t>(a) Revenue Settlements, Commercialisation of Agriculture (b) Drain Theory</w:t>
      </w:r>
      <w:r>
        <w:rPr>
          <w:rFonts w:ascii="Arial" w:hAnsi="Arial"/>
          <w:sz w:val="24"/>
          <w:szCs w:val="24"/>
        </w:rPr>
        <w:br/>
        <w:t xml:space="preserve">(c) Deindustrialisation and Growth of Large Scale Industry </w:t>
      </w:r>
    </w:p>
    <w:p w14:paraId="65CC2B11" w14:textId="77777777" w:rsidR="00F71C92" w:rsidRDefault="00F71C92" w:rsidP="00F71C92">
      <w:pPr>
        <w:pStyle w:val="NormalWeb"/>
      </w:pPr>
      <w:r>
        <w:rPr>
          <w:rFonts w:ascii="Arial" w:hAnsi="Arial"/>
          <w:b/>
          <w:bCs/>
          <w:sz w:val="24"/>
          <w:szCs w:val="24"/>
        </w:rPr>
        <w:t xml:space="preserve">Module IV: Nationalism and Social Groups: interfaces. </w:t>
      </w:r>
    </w:p>
    <w:p w14:paraId="649D0550" w14:textId="77777777" w:rsidR="00F71C92" w:rsidRDefault="00F71C92" w:rsidP="00F71C92">
      <w:pPr>
        <w:pStyle w:val="NormalWeb"/>
      </w:pPr>
      <w:r>
        <w:rPr>
          <w:rFonts w:ascii="Arial" w:hAnsi="Arial"/>
          <w:sz w:val="24"/>
          <w:szCs w:val="24"/>
        </w:rPr>
        <w:t xml:space="preserve">(a) </w:t>
      </w:r>
      <w:r w:rsidR="00521C8C">
        <w:rPr>
          <w:rFonts w:ascii="Arial" w:hAnsi="Arial"/>
          <w:sz w:val="24"/>
          <w:szCs w:val="24"/>
        </w:rPr>
        <w:t xml:space="preserve">Women   (b) Dalits   </w:t>
      </w:r>
      <w:r>
        <w:rPr>
          <w:rFonts w:ascii="Arial" w:hAnsi="Arial"/>
          <w:sz w:val="24"/>
          <w:szCs w:val="24"/>
        </w:rPr>
        <w:t xml:space="preserve">(c) Peasants and Tribals </w:t>
      </w:r>
    </w:p>
    <w:p w14:paraId="76E1BB9B" w14:textId="77777777" w:rsidR="00CA5683" w:rsidRDefault="00CA5683">
      <w:bookmarkStart w:id="0" w:name="_GoBack"/>
      <w:bookmarkEnd w:id="0"/>
    </w:p>
    <w:sectPr w:rsidR="00CA5683" w:rsidSect="00F71C92">
      <w:pgSz w:w="11900" w:h="16840"/>
      <w:pgMar w:top="1440" w:right="985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92"/>
    <w:rsid w:val="00251FD1"/>
    <w:rsid w:val="00521C8C"/>
    <w:rsid w:val="00CA5683"/>
    <w:rsid w:val="00F7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A6B5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C9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C9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1338</Characters>
  <Application>Microsoft Macintosh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 Coelho</dc:creator>
  <cp:keywords/>
  <dc:description/>
  <cp:lastModifiedBy>Janine L Coelho</cp:lastModifiedBy>
  <cp:revision>2</cp:revision>
  <dcterms:created xsi:type="dcterms:W3CDTF">2016-07-04T03:27:00Z</dcterms:created>
  <dcterms:modified xsi:type="dcterms:W3CDTF">2016-07-04T03:30:00Z</dcterms:modified>
</cp:coreProperties>
</file>